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6B" w:rsidRPr="0029076B" w:rsidRDefault="007356F2" w:rsidP="0029076B">
      <w:pPr>
        <w:keepNext/>
        <w:tabs>
          <w:tab w:val="num" w:pos="0"/>
        </w:tabs>
        <w:spacing w:after="0" w:line="264" w:lineRule="atLeast"/>
        <w:ind w:left="851" w:hanging="851"/>
        <w:outlineLvl w:val="1"/>
        <w:rPr>
          <w:rFonts w:ascii="Melior Com" w:eastAsia="Times New Roman" w:hAnsi="Melior Com" w:cs="Arial"/>
          <w:b/>
          <w:bCs/>
          <w:iCs/>
          <w:szCs w:val="28"/>
          <w:lang w:eastAsia="de-DE"/>
        </w:rPr>
      </w:pPr>
      <w:bookmarkStart w:id="0" w:name="_Toc317693375"/>
      <w:bookmarkStart w:id="1" w:name="_Toc317845297"/>
      <w:r>
        <w:rPr>
          <w:rFonts w:ascii="Melior Com" w:eastAsia="Times New Roman" w:hAnsi="Melior Com" w:cs="Arial"/>
          <w:b/>
          <w:bCs/>
          <w:iCs/>
          <w:szCs w:val="28"/>
          <w:lang w:eastAsia="de-DE"/>
        </w:rPr>
        <w:t xml:space="preserve">2. </w:t>
      </w:r>
      <w:r w:rsidR="0029076B" w:rsidRPr="0029076B">
        <w:rPr>
          <w:rFonts w:ascii="Melior Com" w:eastAsia="Times New Roman" w:hAnsi="Melior Com" w:cs="Arial"/>
          <w:b/>
          <w:bCs/>
          <w:iCs/>
          <w:szCs w:val="28"/>
          <w:lang w:eastAsia="de-DE"/>
        </w:rPr>
        <w:t>Gesetzliche Grundlagen</w:t>
      </w:r>
      <w:bookmarkEnd w:id="0"/>
      <w:bookmarkEnd w:id="1"/>
      <w:r w:rsidR="0029076B" w:rsidRPr="0029076B">
        <w:rPr>
          <w:rFonts w:ascii="Melior Com" w:eastAsia="Times New Roman" w:hAnsi="Melior Com" w:cs="Arial"/>
          <w:b/>
          <w:bCs/>
          <w:iCs/>
          <w:szCs w:val="28"/>
          <w:lang w:eastAsia="de-DE"/>
        </w:rPr>
        <w:t xml:space="preserve"> </w:t>
      </w:r>
    </w:p>
    <w:p w:rsidR="0029076B" w:rsidRPr="0029076B" w:rsidRDefault="0029076B" w:rsidP="0029076B">
      <w:pPr>
        <w:spacing w:after="0" w:line="264" w:lineRule="atLeast"/>
        <w:rPr>
          <w:rFonts w:ascii="Melior Com" w:eastAsia="Times New Roman" w:hAnsi="Melior Com" w:cs="Times New Roman"/>
          <w:szCs w:val="24"/>
          <w:lang w:eastAsia="de-DE"/>
        </w:rPr>
      </w:pPr>
    </w:p>
    <w:p w:rsidR="0029076B" w:rsidRPr="0029076B" w:rsidRDefault="0029076B" w:rsidP="0029076B">
      <w:pPr>
        <w:keepNext/>
        <w:spacing w:after="0" w:line="264" w:lineRule="atLeast"/>
        <w:outlineLvl w:val="2"/>
        <w:rPr>
          <w:rFonts w:ascii="Melior Com" w:eastAsia="Times New Roman" w:hAnsi="Melior Com" w:cs="Arial"/>
          <w:b/>
          <w:bCs/>
          <w:szCs w:val="26"/>
          <w:lang w:eastAsia="de-DE"/>
        </w:rPr>
      </w:pPr>
      <w:bookmarkStart w:id="2" w:name="_Toc317693376"/>
      <w:bookmarkStart w:id="3" w:name="_Toc317845298"/>
      <w:r w:rsidRPr="0029076B">
        <w:rPr>
          <w:rFonts w:ascii="Melior Com" w:eastAsia="Times New Roman" w:hAnsi="Melior Com" w:cs="Arial"/>
          <w:b/>
          <w:bCs/>
          <w:szCs w:val="26"/>
          <w:lang w:eastAsia="de-DE"/>
        </w:rPr>
        <w:t>Die Bestimmungen des Grundgesetzes</w:t>
      </w:r>
      <w:bookmarkEnd w:id="2"/>
      <w:bookmarkEnd w:id="3"/>
      <w:r w:rsidRPr="0029076B">
        <w:rPr>
          <w:rFonts w:ascii="Melior Com" w:eastAsia="Times New Roman" w:hAnsi="Melior Com" w:cs="Arial"/>
          <w:b/>
          <w:bCs/>
          <w:szCs w:val="26"/>
          <w:lang w:eastAsia="de-DE"/>
        </w:rPr>
        <w:t xml:space="preserve"> </w:t>
      </w:r>
    </w:p>
    <w:p w:rsidR="0029076B" w:rsidRPr="0029076B" w:rsidRDefault="0029076B" w:rsidP="002907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29076B">
        <w:rPr>
          <w:rFonts w:ascii="Melior Com" w:eastAsia="Times New Roman" w:hAnsi="Melior Com" w:cs="Times New Roman PS"/>
          <w:bCs/>
          <w:lang w:eastAsia="de-DE"/>
        </w:rPr>
        <w:t xml:space="preserve">Artikel 54 </w:t>
      </w:r>
    </w:p>
    <w:p w:rsidR="0029076B" w:rsidRPr="0029076B" w:rsidRDefault="0029076B" w:rsidP="0029076B">
      <w:pPr>
        <w:widowControl w:val="0"/>
        <w:autoSpaceDE w:val="0"/>
        <w:autoSpaceDN w:val="0"/>
        <w:adjustRightInd w:val="0"/>
        <w:spacing w:after="231"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(1) Der Bundespräsident wird ohne Aussprache von der Bundesversammlung gewählt. Wählbar ist jeder Deutsche, der das Wahlrecht zum Bundestage besitzt und das vierzigste Lebensjahr vollendet hat. </w:t>
      </w:r>
    </w:p>
    <w:p w:rsidR="0029076B" w:rsidRPr="0029076B" w:rsidRDefault="0029076B" w:rsidP="0029076B">
      <w:pPr>
        <w:widowControl w:val="0"/>
        <w:autoSpaceDE w:val="0"/>
        <w:autoSpaceDN w:val="0"/>
        <w:adjustRightInd w:val="0"/>
        <w:spacing w:after="231"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(2) Das Amt des Bundespräsidenten dauert fünf Jahre. Anschließende Wiederwahl ist nur einmal zulässig. </w:t>
      </w:r>
    </w:p>
    <w:p w:rsidR="0029076B" w:rsidRPr="0029076B" w:rsidRDefault="0029076B" w:rsidP="0029076B">
      <w:pPr>
        <w:widowControl w:val="0"/>
        <w:autoSpaceDE w:val="0"/>
        <w:autoSpaceDN w:val="0"/>
        <w:adjustRightInd w:val="0"/>
        <w:spacing w:after="231"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(3) Die Bundesversammlung besteht aus den Mitgliedern des Bundestages und einer gleichen Anzahl von Mitgliedern, die von den Volksvertretungen der Länder nach den Grundsätzen der Verhältniswahl gewählt wer</w:t>
      </w:r>
      <w:r w:rsidRPr="0029076B">
        <w:rPr>
          <w:rFonts w:ascii="Melior Com" w:eastAsia="Times New Roman" w:hAnsi="Melior Com" w:cs="Times New Roman PS"/>
          <w:lang w:eastAsia="de-DE"/>
        </w:rPr>
        <w:softHyphen/>
        <w:t xml:space="preserve">den. </w:t>
      </w:r>
    </w:p>
    <w:p w:rsidR="0029076B" w:rsidRPr="0029076B" w:rsidRDefault="0029076B" w:rsidP="0029076B">
      <w:pPr>
        <w:widowControl w:val="0"/>
        <w:autoSpaceDE w:val="0"/>
        <w:autoSpaceDN w:val="0"/>
        <w:adjustRightInd w:val="0"/>
        <w:spacing w:after="231"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(4) Die Bundesversammlung tritt spätestens dreißig Tage vor Ablauf der Amtszeit des Bundespräsidenten, bei vorzeitiger Beendigung spätestens dreißig Tage nach diesem Zeitpunkt zusammen. Sie wird von dem Präsidenten des Bundestages einberufen. </w:t>
      </w:r>
    </w:p>
    <w:p w:rsidR="0029076B" w:rsidRPr="0029076B" w:rsidRDefault="0029076B" w:rsidP="0029076B">
      <w:pPr>
        <w:widowControl w:val="0"/>
        <w:autoSpaceDE w:val="0"/>
        <w:autoSpaceDN w:val="0"/>
        <w:adjustRightInd w:val="0"/>
        <w:spacing w:after="231"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(5) Nach Ablauf der Wahlperiode beginnt die Frist des Absatzes 4 Satz 1 mit dem ersten Zusammentritt des Bundestages. </w:t>
      </w:r>
    </w:p>
    <w:p w:rsidR="0029076B" w:rsidRPr="0029076B" w:rsidRDefault="0029076B" w:rsidP="0029076B">
      <w:pPr>
        <w:widowControl w:val="0"/>
        <w:autoSpaceDE w:val="0"/>
        <w:autoSpaceDN w:val="0"/>
        <w:adjustRightInd w:val="0"/>
        <w:spacing w:after="231"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(6) Gewählt ist, wer die Stimmen der Mehrheit der Mitglieder der Bundesversammlung erhält. Wird diese Mehrheit in zwei Wahlgängen von keinem Bewerber erreicht, so ist ge</w:t>
      </w:r>
      <w:r w:rsidRPr="0029076B">
        <w:rPr>
          <w:rFonts w:ascii="Melior Com" w:eastAsia="Times New Roman" w:hAnsi="Melior Com" w:cs="Times New Roman PS"/>
          <w:lang w:eastAsia="de-DE"/>
        </w:rPr>
        <w:softHyphen/>
        <w:t xml:space="preserve">wählt, wer in einem weiteren Wahlgang die meisten Stimmen auf sich vereinigt. </w:t>
      </w:r>
    </w:p>
    <w:p w:rsidR="0029076B" w:rsidRPr="0029076B" w:rsidRDefault="0029076B" w:rsidP="0029076B">
      <w:pPr>
        <w:widowControl w:val="0"/>
        <w:autoSpaceDE w:val="0"/>
        <w:autoSpaceDN w:val="0"/>
        <w:adjustRightInd w:val="0"/>
        <w:spacing w:after="0"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(7) Das Nähere regelt ein Bundesgesetz. </w:t>
      </w:r>
    </w:p>
    <w:p w:rsidR="0029076B" w:rsidRPr="0029076B" w:rsidRDefault="0029076B" w:rsidP="0029076B">
      <w:pPr>
        <w:widowControl w:val="0"/>
        <w:autoSpaceDE w:val="0"/>
        <w:autoSpaceDN w:val="0"/>
        <w:adjustRightInd w:val="0"/>
        <w:spacing w:after="0" w:line="240" w:lineRule="auto"/>
        <w:rPr>
          <w:rFonts w:ascii="Melior Com" w:eastAsia="Times New Roman" w:hAnsi="Melior Com" w:cs="Times New Roman PS"/>
          <w:lang w:eastAsia="de-DE"/>
        </w:rPr>
      </w:pPr>
    </w:p>
    <w:p w:rsidR="0029076B" w:rsidRPr="0029076B" w:rsidRDefault="0029076B" w:rsidP="002907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29076B">
        <w:rPr>
          <w:rFonts w:ascii="Melior Com" w:eastAsia="Times New Roman" w:hAnsi="Melior Com" w:cs="Times New Roman PS"/>
          <w:bCs/>
          <w:lang w:eastAsia="de-DE"/>
        </w:rPr>
        <w:t xml:space="preserve">Artikel 56 </w:t>
      </w:r>
    </w:p>
    <w:p w:rsidR="0029076B" w:rsidRPr="0029076B" w:rsidRDefault="0029076B" w:rsidP="0029076B">
      <w:pPr>
        <w:widowControl w:val="0"/>
        <w:autoSpaceDE w:val="0"/>
        <w:autoSpaceDN w:val="0"/>
        <w:adjustRightInd w:val="0"/>
        <w:spacing w:after="252" w:line="248" w:lineRule="atLeast"/>
        <w:jc w:val="both"/>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Der Bundespräsident leistet bei seinem Amtsantritt vor den versammelten Mitgliedern des Bundestages und des Bundesrates folgenden Eid: </w:t>
      </w:r>
    </w:p>
    <w:p w:rsidR="0029076B" w:rsidRPr="0029076B" w:rsidRDefault="0029076B" w:rsidP="0029076B">
      <w:pPr>
        <w:widowControl w:val="0"/>
        <w:autoSpaceDE w:val="0"/>
        <w:autoSpaceDN w:val="0"/>
        <w:adjustRightInd w:val="0"/>
        <w:spacing w:after="252" w:line="240" w:lineRule="atLeast"/>
        <w:ind w:left="340"/>
        <w:jc w:val="both"/>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„Ich schwöre, </w:t>
      </w:r>
      <w:proofErr w:type="spellStart"/>
      <w:r w:rsidRPr="0029076B">
        <w:rPr>
          <w:rFonts w:ascii="Melior Com" w:eastAsia="Times New Roman" w:hAnsi="Melior Com" w:cs="Times New Roman PS"/>
          <w:lang w:eastAsia="de-DE"/>
        </w:rPr>
        <w:t>daß</w:t>
      </w:r>
      <w:proofErr w:type="spellEnd"/>
      <w:r w:rsidRPr="0029076B">
        <w:rPr>
          <w:rFonts w:ascii="Melior Com" w:eastAsia="Times New Roman" w:hAnsi="Melior Com" w:cs="Times New Roman PS"/>
          <w:lang w:eastAsia="de-DE"/>
        </w:rPr>
        <w:t xml:space="preserve"> ich meine Kraft dem Wohle des deutschen Volkes widmen, seinen Nutzen mehren, Schaden von ihm wenden, das Grundgesetz und die Gesetze des Bundes wahren und verteidigen, meine </w:t>
      </w:r>
      <w:proofErr w:type="spellStart"/>
      <w:r w:rsidRPr="0029076B">
        <w:rPr>
          <w:rFonts w:ascii="Melior Com" w:eastAsia="Times New Roman" w:hAnsi="Melior Com" w:cs="Times New Roman PS"/>
          <w:lang w:eastAsia="de-DE"/>
        </w:rPr>
        <w:t>Pﬂichten</w:t>
      </w:r>
      <w:proofErr w:type="spellEnd"/>
      <w:r w:rsidRPr="0029076B">
        <w:rPr>
          <w:rFonts w:ascii="Melior Com" w:eastAsia="Times New Roman" w:hAnsi="Melior Com" w:cs="Times New Roman PS"/>
          <w:lang w:eastAsia="de-DE"/>
        </w:rPr>
        <w:t xml:space="preserve"> gewissenhaft erfüllen und Gerechtigkeit gegen jedermann üben werde. So wahr mir Gott helfe.” </w:t>
      </w:r>
    </w:p>
    <w:p w:rsidR="0029076B" w:rsidRPr="0029076B" w:rsidRDefault="0029076B" w:rsidP="0029076B">
      <w:pPr>
        <w:widowControl w:val="0"/>
        <w:autoSpaceDE w:val="0"/>
        <w:autoSpaceDN w:val="0"/>
        <w:adjustRightInd w:val="0"/>
        <w:spacing w:after="350" w:line="248" w:lineRule="atLeast"/>
        <w:jc w:val="both"/>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Der Eid kann auch ohne religiöse Beteuerung geleistet werden. </w:t>
      </w:r>
    </w:p>
    <w:p w:rsidR="0029076B" w:rsidRPr="0029076B" w:rsidRDefault="0029076B" w:rsidP="002907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29076B">
        <w:rPr>
          <w:rFonts w:ascii="Melior Com" w:eastAsia="Times New Roman" w:hAnsi="Melior Com" w:cs="Times New Roman PS"/>
          <w:bCs/>
          <w:lang w:eastAsia="de-DE"/>
        </w:rPr>
        <w:t xml:space="preserve">Artikel 121 </w:t>
      </w:r>
    </w:p>
    <w:p w:rsidR="0029076B" w:rsidRPr="0029076B" w:rsidRDefault="0029076B" w:rsidP="0029076B">
      <w:pPr>
        <w:widowControl w:val="0"/>
        <w:autoSpaceDE w:val="0"/>
        <w:autoSpaceDN w:val="0"/>
        <w:adjustRightInd w:val="0"/>
        <w:spacing w:after="350" w:line="248" w:lineRule="atLeast"/>
        <w:jc w:val="both"/>
        <w:rPr>
          <w:rFonts w:ascii="Melior Com" w:eastAsia="Times New Roman" w:hAnsi="Melior Com" w:cs="Times New Roman PS"/>
          <w:lang w:eastAsia="de-DE"/>
        </w:rPr>
      </w:pPr>
      <w:r w:rsidRPr="0029076B">
        <w:rPr>
          <w:rFonts w:ascii="Melior Com" w:eastAsia="Times New Roman" w:hAnsi="Melior Com" w:cs="Times New Roman PS"/>
          <w:lang w:eastAsia="de-DE"/>
        </w:rPr>
        <w:t>Mehrheit der Mitglieder des Bundesta</w:t>
      </w:r>
      <w:r w:rsidRPr="0029076B">
        <w:rPr>
          <w:rFonts w:ascii="Melior Com" w:eastAsia="Times New Roman" w:hAnsi="Melior Com" w:cs="Times New Roman PS"/>
          <w:lang w:eastAsia="de-DE"/>
        </w:rPr>
        <w:softHyphen/>
        <w:t xml:space="preserve">ges und der Bundesversammlung im Sinne dieses Grundgesetzes ist die Mehrheit ihrer gesetzlichen Mitgliederzahl. </w:t>
      </w:r>
    </w:p>
    <w:p w:rsidR="0029076B" w:rsidRPr="0029076B" w:rsidRDefault="0029076B" w:rsidP="0029076B">
      <w:pPr>
        <w:widowControl w:val="0"/>
        <w:autoSpaceDE w:val="0"/>
        <w:autoSpaceDN w:val="0"/>
        <w:adjustRightInd w:val="0"/>
        <w:spacing w:after="252" w:line="240" w:lineRule="auto"/>
        <w:jc w:val="center"/>
        <w:rPr>
          <w:rFonts w:ascii="Melior Com" w:eastAsia="Times New Roman" w:hAnsi="Melior Com" w:cs="Times New Roman PS"/>
          <w:lang w:eastAsia="de-DE"/>
        </w:rPr>
      </w:pPr>
      <w:r w:rsidRPr="0029076B">
        <w:rPr>
          <w:rFonts w:ascii="Melior Com" w:eastAsia="Times New Roman" w:hAnsi="Melior Com" w:cs="Times New Roman PS"/>
          <w:bCs/>
          <w:lang w:eastAsia="de-DE"/>
        </w:rPr>
        <w:t xml:space="preserve">Artikel 46 </w:t>
      </w:r>
      <w:r w:rsidRPr="0029076B">
        <w:rPr>
          <w:rFonts w:ascii="Melior Com" w:eastAsia="Times New Roman" w:hAnsi="Melior Com" w:cs="Times New Roman PS"/>
          <w:bCs/>
          <w:vertAlign w:val="superscript"/>
          <w:lang w:eastAsia="de-DE"/>
        </w:rPr>
        <w:footnoteReference w:id="1"/>
      </w:r>
    </w:p>
    <w:p w:rsidR="0029076B" w:rsidRPr="0029076B" w:rsidRDefault="0029076B" w:rsidP="0029076B">
      <w:pPr>
        <w:widowControl w:val="0"/>
        <w:autoSpaceDE w:val="0"/>
        <w:autoSpaceDN w:val="0"/>
        <w:adjustRightInd w:val="0"/>
        <w:spacing w:after="350" w:line="248" w:lineRule="atLeast"/>
        <w:jc w:val="both"/>
        <w:rPr>
          <w:rFonts w:ascii="Melior Com" w:eastAsia="Times New Roman" w:hAnsi="Melior Com" w:cs="Times New Roman"/>
          <w:lang w:eastAsia="de-DE"/>
        </w:rPr>
      </w:pPr>
      <w:r w:rsidRPr="0029076B">
        <w:rPr>
          <w:rFonts w:ascii="Melior Com" w:eastAsia="Times New Roman" w:hAnsi="Melior Com" w:cs="Times New Roman PS"/>
          <w:lang w:eastAsia="de-DE"/>
        </w:rPr>
        <w:t xml:space="preserve">(1) Ein Abgeordneter darf zu keiner Zeit wegen seiner Abstimmung oder wegen einer Äußerung, die er im Bundestage oder in einem seiner Ausschüsse getan hat, gerichtlich oder dienstlich verfolgt oder sonst außerhalb des Bundestages zur Verantwortung gezogen </w:t>
      </w:r>
      <w:r w:rsidRPr="0029076B">
        <w:rPr>
          <w:rFonts w:ascii="Melior Com" w:eastAsia="Times New Roman" w:hAnsi="Melior Com" w:cs="Times New Roman PS"/>
          <w:lang w:eastAsia="de-DE"/>
        </w:rPr>
        <w:lastRenderedPageBreak/>
        <w:t xml:space="preserve">werden. Dies gilt nicht für verleumderische Beleidigungen. </w:t>
      </w:r>
    </w:p>
    <w:p w:rsidR="0029076B" w:rsidRPr="0029076B" w:rsidRDefault="0029076B" w:rsidP="0029076B">
      <w:pPr>
        <w:widowControl w:val="0"/>
        <w:autoSpaceDE w:val="0"/>
        <w:autoSpaceDN w:val="0"/>
        <w:adjustRightInd w:val="0"/>
        <w:spacing w:after="231"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 xml:space="preserve">(2) Wegen einer mit Strafe bedrohten Handlung darf ein Abgeordneter nur mit Genehmigung des Bundestages zur Verantwortung gezogen oder verhaftet werden, es sei denn, </w:t>
      </w:r>
      <w:proofErr w:type="spellStart"/>
      <w:r w:rsidRPr="0029076B">
        <w:rPr>
          <w:rFonts w:ascii="Melior Com" w:eastAsia="Times New Roman" w:hAnsi="Melior Com" w:cs="Times New Roman PS"/>
          <w:lang w:eastAsia="de-DE"/>
        </w:rPr>
        <w:t>daß</w:t>
      </w:r>
      <w:proofErr w:type="spellEnd"/>
      <w:r w:rsidRPr="0029076B">
        <w:rPr>
          <w:rFonts w:ascii="Melior Com" w:eastAsia="Times New Roman" w:hAnsi="Melior Com" w:cs="Times New Roman PS"/>
          <w:lang w:eastAsia="de-DE"/>
        </w:rPr>
        <w:t xml:space="preserve"> er bei Begehung der Tat oder im Laufe des </w:t>
      </w:r>
      <w:proofErr w:type="spellStart"/>
      <w:r w:rsidRPr="0029076B">
        <w:rPr>
          <w:rFonts w:ascii="Melior Com" w:eastAsia="Times New Roman" w:hAnsi="Melior Com" w:cs="Times New Roman PS"/>
          <w:lang w:eastAsia="de-DE"/>
        </w:rPr>
        <w:t>folgen den</w:t>
      </w:r>
      <w:proofErr w:type="spellEnd"/>
      <w:r w:rsidRPr="0029076B">
        <w:rPr>
          <w:rFonts w:ascii="Melior Com" w:eastAsia="Times New Roman" w:hAnsi="Melior Com" w:cs="Times New Roman PS"/>
          <w:lang w:eastAsia="de-DE"/>
        </w:rPr>
        <w:t xml:space="preserve"> Tages festgenommen wird. </w:t>
      </w:r>
    </w:p>
    <w:p w:rsidR="0029076B" w:rsidRPr="0029076B" w:rsidRDefault="0029076B" w:rsidP="0029076B">
      <w:pPr>
        <w:widowControl w:val="0"/>
        <w:autoSpaceDE w:val="0"/>
        <w:autoSpaceDN w:val="0"/>
        <w:adjustRightInd w:val="0"/>
        <w:spacing w:after="0"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(3) Die Genehmigung des Bundestages ist ferner bei jeder anderen Beschränkung der persönlichen Freiheit eines Abgeordneten oder zur Einleitung eines Verfahrens gegen einen Abgeordneten gemäß Artikel 18 erforderlich.</w:t>
      </w:r>
    </w:p>
    <w:p w:rsidR="0029076B" w:rsidRPr="0029076B" w:rsidRDefault="0029076B" w:rsidP="0029076B">
      <w:pPr>
        <w:widowControl w:val="0"/>
        <w:autoSpaceDE w:val="0"/>
        <w:autoSpaceDN w:val="0"/>
        <w:adjustRightInd w:val="0"/>
        <w:spacing w:after="0" w:line="240" w:lineRule="auto"/>
        <w:rPr>
          <w:rFonts w:ascii="Melior Com" w:eastAsia="Times New Roman" w:hAnsi="Melior Com" w:cs="Times New Roman PS"/>
          <w:lang w:eastAsia="de-DE"/>
        </w:rPr>
      </w:pPr>
    </w:p>
    <w:p w:rsidR="0029076B" w:rsidRPr="0029076B" w:rsidRDefault="0029076B" w:rsidP="0029076B">
      <w:pPr>
        <w:widowControl w:val="0"/>
        <w:autoSpaceDE w:val="0"/>
        <w:autoSpaceDN w:val="0"/>
        <w:adjustRightInd w:val="0"/>
        <w:spacing w:after="0" w:line="240" w:lineRule="auto"/>
        <w:rPr>
          <w:rFonts w:ascii="Melior Com" w:eastAsia="Times New Roman" w:hAnsi="Melior Com" w:cs="Times New Roman PS"/>
          <w:lang w:eastAsia="de-DE"/>
        </w:rPr>
      </w:pPr>
      <w:r w:rsidRPr="0029076B">
        <w:rPr>
          <w:rFonts w:ascii="Melior Com" w:eastAsia="Times New Roman" w:hAnsi="Melior Com" w:cs="Times New Roman PS"/>
          <w:lang w:eastAsia="de-DE"/>
        </w:rPr>
        <w:t>(4) Jedes Strafverfahren und jedes Verfahren gemäß Artikel 18 gegen einen Abgeordneten, jede Haft und jede sonstige Beschränkung seiner persönlichen Freiheit sind auf Verlangen des Bundestages auszusetzen.</w:t>
      </w:r>
    </w:p>
    <w:p w:rsidR="0029076B" w:rsidRPr="0029076B" w:rsidRDefault="0029076B" w:rsidP="0029076B">
      <w:pPr>
        <w:spacing w:after="0" w:line="240" w:lineRule="auto"/>
        <w:rPr>
          <w:rFonts w:ascii="Melior Com" w:eastAsia="Times New Roman" w:hAnsi="Melior Com" w:cs="Times New Roman PS"/>
          <w:lang w:eastAsia="de-DE"/>
        </w:rPr>
      </w:pPr>
      <w:bookmarkStart w:id="4" w:name="_GoBack"/>
      <w:bookmarkEnd w:id="4"/>
    </w:p>
    <w:sectPr w:rsidR="0029076B" w:rsidRPr="002907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76B" w:rsidRDefault="0029076B" w:rsidP="0029076B">
      <w:pPr>
        <w:spacing w:after="0" w:line="240" w:lineRule="auto"/>
      </w:pPr>
      <w:r>
        <w:separator/>
      </w:r>
    </w:p>
  </w:endnote>
  <w:endnote w:type="continuationSeparator" w:id="0">
    <w:p w:rsidR="0029076B" w:rsidRDefault="0029076B" w:rsidP="0029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lior Com">
    <w:panose1 w:val="02040503050506040804"/>
    <w:charset w:val="00"/>
    <w:family w:val="roman"/>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New Roman PS">
    <w:altName w:val="Times New Roman PS"/>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76B" w:rsidRDefault="0029076B" w:rsidP="0029076B">
      <w:pPr>
        <w:spacing w:after="0" w:line="240" w:lineRule="auto"/>
      </w:pPr>
      <w:r>
        <w:separator/>
      </w:r>
    </w:p>
  </w:footnote>
  <w:footnote w:type="continuationSeparator" w:id="0">
    <w:p w:rsidR="0029076B" w:rsidRDefault="0029076B" w:rsidP="0029076B">
      <w:pPr>
        <w:spacing w:after="0" w:line="240" w:lineRule="auto"/>
      </w:pPr>
      <w:r>
        <w:continuationSeparator/>
      </w:r>
    </w:p>
  </w:footnote>
  <w:footnote w:id="1">
    <w:p w:rsidR="0029076B" w:rsidRDefault="0029076B" w:rsidP="0029076B">
      <w:pPr>
        <w:pStyle w:val="Funotentext"/>
      </w:pPr>
      <w:r>
        <w:rPr>
          <w:rStyle w:val="Funotenzeichen"/>
        </w:rPr>
        <w:footnoteRef/>
      </w:r>
      <w:r>
        <w:t xml:space="preserve"> </w:t>
      </w:r>
      <w:r>
        <w:rPr>
          <w:rFonts w:cs="Times New Roman PS"/>
          <w:sz w:val="18"/>
          <w:szCs w:val="18"/>
        </w:rPr>
        <w:t>Nach § 7 des Gesetzes über die Wahl des Bundespräsidenten durch die Bundesversammlung vom 25. April 1959 (BGB1. 1 S. 230) ﬁnden Artikel 46, 47 und 48 Abs. 2 des Grundgesetzes auf die Mitglieder der Bundesversammlung entsprechende Anwendung.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6B"/>
    <w:rsid w:val="0029076B"/>
    <w:rsid w:val="002F5FEB"/>
    <w:rsid w:val="007356F2"/>
    <w:rsid w:val="008860C2"/>
    <w:rsid w:val="00F504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8D59-454A-4671-8D14-FE27A728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29076B"/>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29076B"/>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2907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2514</Characters>
  <Application>Microsoft Office Word</Application>
  <DocSecurity>0</DocSecurity>
  <Lines>20</Lines>
  <Paragraphs>5</Paragraphs>
  <ScaleCrop>false</ScaleCrop>
  <Company>Deutscher Bundestag</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Weege Wilhelm WD1</dc:creator>
  <cp:keywords/>
  <dc:description/>
  <cp:lastModifiedBy>Weege Wilhelm WD1</cp:lastModifiedBy>
  <cp:revision>2</cp:revision>
  <dcterms:created xsi:type="dcterms:W3CDTF">2016-11-23T16:45:00Z</dcterms:created>
  <dcterms:modified xsi:type="dcterms:W3CDTF">2016-11-23T16:45:00Z</dcterms:modified>
</cp:coreProperties>
</file>